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"/>
        <w:gridCol w:w="4644"/>
        <w:gridCol w:w="1109"/>
        <w:gridCol w:w="4195"/>
      </w:tblGrid>
      <w:tr w:rsidR="00DD567D" w14:paraId="7EEA1480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A083B9C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TARIFF COMPUTATION MODEL</w:t>
            </w:r>
          </w:p>
          <w:p w14:paraId="48E3925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D72A039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1798B84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3487929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52172A0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F375558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Project Name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8D1D621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5107C91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Consolidated Pipelines</w:t>
            </w:r>
          </w:p>
        </w:tc>
      </w:tr>
      <w:tr w:rsidR="00DD567D" w14:paraId="1C3DA25B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00F11AE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D2618D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Project Identifier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9943876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</w:tcPr>
          <w:p w14:paraId="7646FBFA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D567D" w14:paraId="581DF0E1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38A2C58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6D3D0A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Type of Project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6F9A390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204AAED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D567D" w14:paraId="1AF7A4F3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FAEDD14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2640CF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Reference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3529BF4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3359DE7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D567D" w14:paraId="75D8DC6A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97FC5B0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5CFA863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Model Modified Date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A7BA154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3E8D24E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D567D" w14:paraId="40F42D07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B8CC5C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28CDD2F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10DFEC8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2187D87B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2704560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82259ED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8E0C239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49672E1B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3889D01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Project Financing Structure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AFC23A7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5F093EA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06116CA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660A132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414B76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Total Project Cost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9CCEC1E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58B24D9" w14:textId="7595AB21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48AC85B9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5830C80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F837AA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Debt to Capital Ratio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205C8BE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2F2D399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33B8C6E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D92EEB0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8DB9FAB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Debt Issued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C8932C6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66D8CA2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DD567D" w14:paraId="3BAE3A0B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2B300D4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833A35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Equity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00E8179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789C74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DD567D" w14:paraId="49735006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5F596A2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9A08823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Return on Equity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E9384E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C5E51C1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4DE66FD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7D1DA35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8AD0FE6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WACC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247D2EF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873CF5A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670026FA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C5D2ACD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D3FCDF1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3CC7DBA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333BF6E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BE43FE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Capital Expenditure Disbursement Profile "S-Curve"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E7551A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5CA0C06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DD567D" w14:paraId="4DCCC220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E7CDD82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74A7DEC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FCD9B54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1B9945A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34032F2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Loan Repayment Structure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0EF4848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6B4A7E1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6BA359B2" w14:textId="7777777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2119BCA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8926DD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Loan Interest Rate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48CF308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per annum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E541B2D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6301BB94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4B50563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F9C8D64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Upfront Fees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3E91AD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0B8221E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46AE84F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485FF25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39A1B3D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Commitment Fees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A13C31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330DBBF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5BDD48F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45EE1D6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70A9EF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Repayment Period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D823E5B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years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89EF8DB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2569C03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E90341C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D2BFEEC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Loan Disbursement Profile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BDF7B06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77F8679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DD567D" w14:paraId="15E1DC84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FABE094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FD35E2B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Repayment Start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AD05E47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6BDAEA5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BEBD53B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4D56F00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B100B92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198BF33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5C8BD4A9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15FF9C6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Company Tax Treatment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9FDE36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C095197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0ED4349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B6A4A2E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7ACD167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Tax Holiday (no=0, yes=1</w:t>
            </w: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) ?</w:t>
            </w:r>
            <w:proofErr w:type="gramEnd"/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BEA3EA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0000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4724529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</w:rPr>
              <w:t>No</w:t>
            </w:r>
          </w:p>
        </w:tc>
      </w:tr>
      <w:tr w:rsidR="00DD567D" w14:paraId="406A9499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DF2B156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28A35B0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B3A8E1B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05FB312D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3D395E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Operating Cost at Production Start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72AEDC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4F1A95D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4B7881F3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09A3D67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83258C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Fixed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E84CB9F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 (2014)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78459DF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1BD1CAD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91E1B1F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30357EB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Variable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2509C2C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$mm (2014)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98440F8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1C790C4" w14:textId="77777777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F01BD43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0C697D3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DBB3406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3E697C3F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00966B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Reference Tariff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3B6B7E6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3B9EA96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63CE63DF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FD04B2F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4E1432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Capacity Payment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0DA43C0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$/</w:t>
            </w: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Mscf</w:t>
            </w:r>
            <w:proofErr w:type="spellEnd"/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065FE03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FEE12CB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FDA5759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655EAC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Fixed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payment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91D3228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$/</w:t>
            </w: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Mscf</w:t>
            </w:r>
            <w:proofErr w:type="spellEnd"/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019FC3A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2FFE6DC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B53A16E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tcBorders>
              <w:bottom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264CED5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Variable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payment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05F7B00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$/</w:t>
            </w: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Mscf</w:t>
            </w:r>
            <w:proofErr w:type="spellEnd"/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9FE7CA1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259BC11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E484C81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6ABCEC0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Total Reference Tariff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827661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$/</w:t>
            </w: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Mscf</w:t>
            </w:r>
            <w:proofErr w:type="spellEnd"/>
          </w:p>
        </w:tc>
        <w:tc>
          <w:tcPr>
            <w:tcW w:w="4195" w:type="dxa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A83EE4D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0</w:t>
            </w:r>
          </w:p>
        </w:tc>
      </w:tr>
      <w:tr w:rsidR="00DD567D" w14:paraId="2CE3D40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790A593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Escalators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32CEA98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D309C2A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39651680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B4998B6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174503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Capacity Payment Escalator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63710FF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993E27F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ADA2FB4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61D09C8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30D4354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Fixed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payment escalator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EDCC927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71DBCA1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5BD03CE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F64BD3E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6BCDDD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Variable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opex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payment escalator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6979E1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19853B6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3ADA1446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EBDC801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1AEB6E4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6AB0B38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7D72D398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B488C5B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Timing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93D717A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53716D0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7F82C0C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92C6A9A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8025D80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Investment Start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DC9E340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51FC985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6AB073AC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62AFE8A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A73E965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Production Start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BCDABCB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C447E5B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1B4C9EC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E528F30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04BE807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Contract Period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B1101E0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681C417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849FD20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5739B12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F10E186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Contract Termination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5A89F4E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0F45412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23C0FB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9806C26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EC1B822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Stream throughput per year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8C1D163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days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E8A7F21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10520053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533F3EA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  <w:p w14:paraId="45212B55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  <w:p w14:paraId="248825C3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61D6111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02177A3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</w:tcPr>
          <w:p w14:paraId="1EF74D02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D567D" w14:paraId="182E3542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4E333AA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CAEDFB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B41CD7D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</w:rPr>
              <w:t>Year</w:t>
            </w:r>
          </w:p>
        </w:tc>
        <w:tc>
          <w:tcPr>
            <w:tcW w:w="1109" w:type="dxa"/>
            <w:shd w:val="clear" w:color="auto" w:fill="CAEDFB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674E7E2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4195" w:type="dxa"/>
            <w:shd w:val="clear" w:color="auto" w:fill="CAEDFB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DF0C122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27231C6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FBDDAD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Pipeline Capacity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181A7AC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60A6075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5368C1E3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9067D15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8F94F4A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Full Capacity (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MMscf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/d)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F63C0B7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MMscf</w:t>
            </w:r>
            <w:proofErr w:type="spellEnd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/d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0E52FD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6981C89E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4E3148D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698656D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Contracted Pipeline Capacity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F77D858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3B3885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A6B32E6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2FA47E4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6A4BE49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Annual Contracted Quantity (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Bscf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924C2CC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Bscf</w:t>
            </w:r>
            <w:proofErr w:type="spellEnd"/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B5E6A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251E280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bookmarkStart w:id="0" w:name="CONSOLIDATED!F55"/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0 </w:t>
            </w:r>
            <w:bookmarkEnd w:id="0"/>
          </w:p>
        </w:tc>
      </w:tr>
      <w:tr w:rsidR="00DD567D" w14:paraId="1AB939A8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D8C78B2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0FF2805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Take or pay Quantity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7AF1C43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3DC050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05B7C689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EE59548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89CCE49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2A2AC46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5DBC682B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64825B8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Discount Rates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8DC0DA3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D04018E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2E276CB4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FF533AE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CCC6FE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MOD Discount Rate 1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69EECF81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99B8419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3C1A59B8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9820304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BBA912F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MOD Discount Rate 2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F60A50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9A78EB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5D809AF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9F0C8E0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5571BD6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MOD Discount Rate 3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79D387C7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30CCF7C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4B8D6813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9C6DF09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D67312A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shd w:val="clear" w:color="auto" w:fill="FFFFCC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AD5EA62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481086C9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866" w:type="dxa"/>
            <w:gridSpan w:val="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ADE7CC5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  <w:t>Fiscal Regime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4653935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A505D1B" w14:textId="77777777" w:rsidR="00DD567D" w:rsidRDefault="00DD5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DD567D" w14:paraId="3B608275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D0FACC7" w14:textId="77777777" w:rsidR="00DD567D" w:rsidRDefault="00DD567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D642D61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Education Tax Rate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272DA8F9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00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DB81DEB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28D553DF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079A44A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5A05FEE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Cap on Capital Allowance as % of Assessable Profit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048D1E62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00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4D34A47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18856DAC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AFF4FD5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FA64C3C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CITA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9C779EE" w14:textId="77777777" w:rsidR="00DD567D" w:rsidRDefault="00DD56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00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49D7B06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  <w:tr w:rsidR="00DD567D" w14:paraId="31A0B452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51CD26D1" w14:textId="77777777" w:rsidR="00DD567D" w:rsidRDefault="00DD56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4644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4656F6C5" w14:textId="77777777" w:rsidR="00DD567D" w:rsidRDefault="0000000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Tax Holiday</w:t>
            </w:r>
          </w:p>
        </w:tc>
        <w:tc>
          <w:tcPr>
            <w:tcW w:w="1109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1145AB0D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</w:rPr>
              <w:t>yrs</w:t>
            </w:r>
          </w:p>
        </w:tc>
        <w:tc>
          <w:tcPr>
            <w:tcW w:w="41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00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 w14:paraId="38BFD024" w14:textId="77777777" w:rsidR="00DD567D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</w:rPr>
              <w:t>0</w:t>
            </w:r>
          </w:p>
        </w:tc>
      </w:tr>
    </w:tbl>
    <w:p w14:paraId="7D326CF3" w14:textId="77777777" w:rsidR="00DD567D" w:rsidRDefault="00DD567D"/>
    <w:sectPr w:rsidR="00DD567D">
      <w:pgSz w:w="11906" w:h="16838"/>
      <w:pgMar w:top="432" w:right="864" w:bottom="432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15E54" w14:textId="77777777" w:rsidR="0064632B" w:rsidRDefault="0064632B">
      <w:pPr>
        <w:spacing w:after="0" w:line="240" w:lineRule="auto"/>
      </w:pPr>
      <w:r>
        <w:separator/>
      </w:r>
    </w:p>
  </w:endnote>
  <w:endnote w:type="continuationSeparator" w:id="0">
    <w:p w14:paraId="65B5B390" w14:textId="77777777" w:rsidR="0064632B" w:rsidRDefault="0064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B15F" w14:textId="77777777" w:rsidR="0064632B" w:rsidRDefault="0064632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9CC2BA" w14:textId="77777777" w:rsidR="0064632B" w:rsidRDefault="006463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D567D"/>
    <w:rsid w:val="00183210"/>
    <w:rsid w:val="0064632B"/>
    <w:rsid w:val="00661393"/>
    <w:rsid w:val="00C05104"/>
    <w:rsid w:val="00DD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BBB63"/>
  <w15:docId w15:val="{485DD7E8-88F6-4A35-B6A2-D41A53C7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Arinze O. Uhuo</dc:creator>
  <dc:description/>
  <cp:lastModifiedBy>Salisu Abubakar</cp:lastModifiedBy>
  <cp:revision>4</cp:revision>
  <cp:lastPrinted>2025-11-21T14:15:00Z</cp:lastPrinted>
  <dcterms:created xsi:type="dcterms:W3CDTF">2025-11-25T10:40:00Z</dcterms:created>
  <dcterms:modified xsi:type="dcterms:W3CDTF">2025-11-25T10:42:00Z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2025-10-22T13:48:27Z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f33b4718-ae5d-4e71-822a-7329fb094148</vt:lpwstr>
  </property>
  <property fmtid="{D5CDD505-2E9C-101B-9397-08002B2CF9AE}" pid="7" name="MSIP_Label_defa4170-0d19-0005-0004-bc88714345d2_ActionId">
    <vt:lpwstr>99c7eced-697c-4910-9b87-25759e8da440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