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B33FD" w14:textId="77777777" w:rsidR="00F5242C" w:rsidRPr="00812CFE" w:rsidRDefault="00F5242C" w:rsidP="00F5242C">
      <w:pPr>
        <w:spacing w:line="276" w:lineRule="auto"/>
        <w:jc w:val="both"/>
        <w:rPr>
          <w:rFonts w:ascii="Century Gothic" w:hAnsi="Century Gothic" w:cs="Tahoma"/>
          <w:b/>
          <w:sz w:val="28"/>
          <w:szCs w:val="28"/>
          <w:u w:val="single"/>
        </w:rPr>
      </w:pPr>
      <w:r w:rsidRPr="00812CFE">
        <w:rPr>
          <w:rFonts w:ascii="Century Gothic" w:hAnsi="Century Gothic" w:cs="Tahoma"/>
          <w:b/>
          <w:sz w:val="28"/>
          <w:szCs w:val="28"/>
          <w:u w:val="single"/>
        </w:rPr>
        <w:t>THE AUTHORITY CHIEF EXECUTIVE, NIGERIAN MIDSTREAM AND DOWNSTREAM PETROLEUM REGULATORY AUTHORITY (NMDPRA); FAROUK AHMED SPEECH DURING THE VISIT OF NARTO TO THE AUTHORITY ON, WEDNESDAY 9</w:t>
      </w:r>
      <w:r w:rsidRPr="00812CFE">
        <w:rPr>
          <w:rFonts w:ascii="Century Gothic" w:hAnsi="Century Gothic" w:cs="Tahoma"/>
          <w:b/>
          <w:sz w:val="28"/>
          <w:szCs w:val="28"/>
          <w:u w:val="single"/>
          <w:vertAlign w:val="superscript"/>
        </w:rPr>
        <w:t>TH</w:t>
      </w:r>
      <w:r w:rsidRPr="00812CFE">
        <w:rPr>
          <w:rFonts w:ascii="Century Gothic" w:hAnsi="Century Gothic" w:cs="Tahoma"/>
          <w:b/>
          <w:sz w:val="28"/>
          <w:szCs w:val="28"/>
          <w:u w:val="single"/>
        </w:rPr>
        <w:t xml:space="preserve"> MARCH 2022 </w:t>
      </w:r>
      <w:r w:rsidRPr="00812CFE">
        <w:rPr>
          <w:rFonts w:ascii="Century Gothic" w:hAnsi="Century Gothic"/>
          <w:b/>
          <w:bCs/>
          <w:sz w:val="28"/>
          <w:szCs w:val="28"/>
          <w:u w:val="single"/>
        </w:rPr>
        <w:t>AT THE NMDPRA HQ, ABUJA</w:t>
      </w:r>
    </w:p>
    <w:p w14:paraId="3EB63C5D" w14:textId="77777777" w:rsidR="00F5242C" w:rsidRDefault="00F5242C" w:rsidP="00F5242C">
      <w:pPr>
        <w:rPr>
          <w:rFonts w:ascii="Century Gothic" w:hAnsi="Century Gothic"/>
        </w:rPr>
      </w:pPr>
      <w:r>
        <w:rPr>
          <w:rFonts w:ascii="Century Gothic" w:hAnsi="Century Gothic"/>
        </w:rPr>
        <w:t xml:space="preserve"> </w:t>
      </w:r>
    </w:p>
    <w:p w14:paraId="70369240" w14:textId="77777777" w:rsidR="00F5242C" w:rsidRPr="00741E42" w:rsidRDefault="00F5242C" w:rsidP="00F5242C">
      <w:pPr>
        <w:rPr>
          <w:rFonts w:ascii="Century Gothic" w:hAnsi="Century Gothic"/>
          <w:b/>
          <w:bCs/>
        </w:rPr>
      </w:pPr>
      <w:r w:rsidRPr="00741E42">
        <w:rPr>
          <w:rFonts w:ascii="Century Gothic" w:hAnsi="Century Gothic"/>
          <w:b/>
          <w:bCs/>
        </w:rPr>
        <w:t>PROTOCOL</w:t>
      </w:r>
    </w:p>
    <w:p w14:paraId="7895929D" w14:textId="77777777" w:rsidR="00F5242C" w:rsidRDefault="00F5242C" w:rsidP="00F5242C">
      <w:pPr>
        <w:rPr>
          <w:rFonts w:ascii="Century Gothic" w:hAnsi="Century Gothic"/>
        </w:rPr>
      </w:pPr>
    </w:p>
    <w:p w14:paraId="1D268A7F" w14:textId="77777777" w:rsidR="00F5242C" w:rsidRPr="00CC182E" w:rsidRDefault="00F5242C" w:rsidP="00F5242C">
      <w:pPr>
        <w:jc w:val="both"/>
        <w:rPr>
          <w:rFonts w:ascii="Century Gothic" w:hAnsi="Century Gothic"/>
          <w:color w:val="FF0000"/>
        </w:rPr>
      </w:pPr>
      <w:r w:rsidRPr="00CC182E">
        <w:rPr>
          <w:rFonts w:ascii="Century Gothic" w:hAnsi="Century Gothic"/>
        </w:rPr>
        <w:t>I am delighted to be here as a Special Guest at the opening ceremony of the 2022 Annual General Meeting and the NEC/State Chairmen Joint Meeting of National Association of Road Transport Owners (NARTO) to discuss government policy and how it affects your Association as well as proffer solutions to lingering challenges being faced by NARTO in the sector.</w:t>
      </w:r>
    </w:p>
    <w:p w14:paraId="6A9BEE8B" w14:textId="77777777" w:rsidR="00F5242C" w:rsidRPr="00CC182E" w:rsidRDefault="00F5242C" w:rsidP="00F5242C">
      <w:pPr>
        <w:jc w:val="both"/>
        <w:rPr>
          <w:rFonts w:ascii="Century Gothic" w:hAnsi="Century Gothic"/>
        </w:rPr>
      </w:pPr>
    </w:p>
    <w:p w14:paraId="7B1B447A" w14:textId="77777777" w:rsidR="00F5242C" w:rsidRPr="00CC182E" w:rsidRDefault="00F5242C" w:rsidP="00F5242C">
      <w:pPr>
        <w:jc w:val="both"/>
        <w:rPr>
          <w:rFonts w:ascii="Century Gothic" w:hAnsi="Century Gothic"/>
        </w:rPr>
      </w:pPr>
      <w:r w:rsidRPr="00CC182E">
        <w:rPr>
          <w:rFonts w:ascii="Century Gothic" w:hAnsi="Century Gothic"/>
        </w:rPr>
        <w:t>The 2022 AGM is strategically planned and happening at this crucial time in the transition period</w:t>
      </w:r>
      <w:r>
        <w:rPr>
          <w:rFonts w:ascii="Century Gothic" w:hAnsi="Century Gothic"/>
        </w:rPr>
        <w:t xml:space="preserve"> </w:t>
      </w:r>
      <w:r w:rsidRPr="00CC182E">
        <w:rPr>
          <w:rFonts w:ascii="Century Gothic" w:hAnsi="Century Gothic"/>
        </w:rPr>
        <w:t xml:space="preserve">as this will </w:t>
      </w:r>
      <w:r>
        <w:rPr>
          <w:rFonts w:ascii="Century Gothic" w:hAnsi="Century Gothic"/>
        </w:rPr>
        <w:t xml:space="preserve">further </w:t>
      </w:r>
      <w:r w:rsidRPr="00CC182E">
        <w:rPr>
          <w:rFonts w:ascii="Century Gothic" w:hAnsi="Century Gothic"/>
        </w:rPr>
        <w:t xml:space="preserve">project the role of </w:t>
      </w:r>
      <w:r>
        <w:rPr>
          <w:rFonts w:ascii="Century Gothic" w:hAnsi="Century Gothic"/>
        </w:rPr>
        <w:t>NARTO</w:t>
      </w:r>
      <w:r w:rsidRPr="00CC182E">
        <w:rPr>
          <w:rFonts w:ascii="Century Gothic" w:hAnsi="Century Gothic"/>
        </w:rPr>
        <w:t xml:space="preserve"> in the industry.</w:t>
      </w:r>
    </w:p>
    <w:p w14:paraId="601EF16E" w14:textId="77777777" w:rsidR="00F5242C" w:rsidRPr="00CC182E" w:rsidRDefault="00F5242C" w:rsidP="00F5242C">
      <w:pPr>
        <w:jc w:val="both"/>
        <w:rPr>
          <w:rFonts w:ascii="Century Gothic" w:hAnsi="Century Gothic"/>
        </w:rPr>
      </w:pPr>
      <w:r w:rsidRPr="00CC182E">
        <w:rPr>
          <w:rFonts w:ascii="Century Gothic" w:hAnsi="Century Gothic"/>
        </w:rPr>
        <w:t>Let me start with a little background information about the PIA and the new dispensation.</w:t>
      </w:r>
    </w:p>
    <w:p w14:paraId="1E210592" w14:textId="77777777" w:rsidR="00F5242C" w:rsidRPr="00CC182E" w:rsidRDefault="00F5242C" w:rsidP="00F5242C">
      <w:pPr>
        <w:jc w:val="both"/>
        <w:rPr>
          <w:rFonts w:ascii="Century Gothic" w:hAnsi="Century Gothic"/>
        </w:rPr>
      </w:pPr>
      <w:r w:rsidRPr="00CC182E">
        <w:rPr>
          <w:rFonts w:ascii="Century Gothic" w:hAnsi="Century Gothic"/>
        </w:rPr>
        <w:t xml:space="preserve">The Petroleum Industry Bill (PIB) was passed into law and the Petroleum Industry Act was accented to by His Excellency, President Muhammadu Buhari on – August 2021.  </w:t>
      </w:r>
    </w:p>
    <w:p w14:paraId="73DF6822" w14:textId="77777777" w:rsidR="00F5242C" w:rsidRPr="00CC182E" w:rsidRDefault="00F5242C" w:rsidP="00F5242C">
      <w:pPr>
        <w:jc w:val="both"/>
        <w:rPr>
          <w:rFonts w:ascii="Century Gothic" w:hAnsi="Century Gothic"/>
        </w:rPr>
      </w:pPr>
    </w:p>
    <w:p w14:paraId="5CAAE619" w14:textId="77777777" w:rsidR="00F5242C" w:rsidRPr="00CC182E" w:rsidRDefault="00F5242C" w:rsidP="00F5242C">
      <w:pPr>
        <w:pStyle w:val="NormalWeb"/>
        <w:shd w:val="clear" w:color="auto" w:fill="FFFFFF"/>
        <w:spacing w:before="0" w:beforeAutospacing="0" w:after="390" w:afterAutospacing="0"/>
        <w:jc w:val="both"/>
        <w:rPr>
          <w:rFonts w:ascii="Century Gothic" w:hAnsi="Century Gothic"/>
        </w:rPr>
      </w:pPr>
      <w:r w:rsidRPr="00CC182E">
        <w:rPr>
          <w:rFonts w:ascii="Century Gothic" w:hAnsi="Century Gothic"/>
        </w:rPr>
        <w:t xml:space="preserve">Prior to this period the oil and gas industry </w:t>
      </w:r>
      <w:proofErr w:type="gramStart"/>
      <w:r w:rsidRPr="00CC182E">
        <w:rPr>
          <w:rFonts w:ascii="Century Gothic" w:hAnsi="Century Gothic"/>
        </w:rPr>
        <w:t>was</w:t>
      </w:r>
      <w:proofErr w:type="gramEnd"/>
      <w:r w:rsidRPr="00CC182E">
        <w:rPr>
          <w:rFonts w:ascii="Century Gothic" w:hAnsi="Century Gothic"/>
        </w:rPr>
        <w:t xml:space="preserve"> faced with various challenges and system bottlenecks which affected operations in the sector. The PIA is expected to address the challenges that bedeviled the Sector, top on the list </w:t>
      </w:r>
      <w:r>
        <w:rPr>
          <w:rFonts w:ascii="Century Gothic" w:hAnsi="Century Gothic"/>
        </w:rPr>
        <w:t>are</w:t>
      </w:r>
      <w:r w:rsidRPr="00CC182E">
        <w:rPr>
          <w:rFonts w:ascii="Century Gothic" w:hAnsi="Century Gothic"/>
        </w:rPr>
        <w:t xml:space="preserve"> </w:t>
      </w:r>
      <w:r>
        <w:rPr>
          <w:rFonts w:ascii="Century Gothic" w:hAnsi="Century Gothic"/>
        </w:rPr>
        <w:t xml:space="preserve">lack of viable investment and </w:t>
      </w:r>
      <w:r w:rsidRPr="00CC182E">
        <w:rPr>
          <w:rFonts w:ascii="Century Gothic" w:hAnsi="Century Gothic"/>
        </w:rPr>
        <w:t>the issue of dual regulators</w:t>
      </w:r>
      <w:r>
        <w:rPr>
          <w:rFonts w:ascii="Century Gothic" w:hAnsi="Century Gothic"/>
        </w:rPr>
        <w:t xml:space="preserve"> with</w:t>
      </w:r>
      <w:r w:rsidRPr="00CC182E">
        <w:rPr>
          <w:rFonts w:ascii="Century Gothic" w:hAnsi="Century Gothic"/>
        </w:rPr>
        <w:t xml:space="preserve"> its attendant effects on activities which includes investment. </w:t>
      </w:r>
    </w:p>
    <w:p w14:paraId="234A2FC4" w14:textId="77777777" w:rsidR="00F5242C" w:rsidRPr="00CC182E" w:rsidRDefault="00F5242C" w:rsidP="00F5242C">
      <w:pPr>
        <w:jc w:val="both"/>
        <w:rPr>
          <w:rFonts w:ascii="Century Gothic" w:hAnsi="Century Gothic"/>
        </w:rPr>
      </w:pPr>
      <w:r w:rsidRPr="00CC182E">
        <w:rPr>
          <w:rFonts w:ascii="Century Gothic" w:hAnsi="Century Gothic"/>
        </w:rPr>
        <w:t>It is imperative to state that the PIA which birthed the Authority is one of the key achievements of the President Muhammadu Buhari’s administration. And we are committed to make it work.</w:t>
      </w:r>
    </w:p>
    <w:p w14:paraId="70172E25" w14:textId="77777777" w:rsidR="00F5242C" w:rsidRPr="00CC182E" w:rsidRDefault="00F5242C" w:rsidP="00F5242C">
      <w:pPr>
        <w:jc w:val="both"/>
        <w:rPr>
          <w:rFonts w:ascii="Century Gothic" w:hAnsi="Century Gothic"/>
        </w:rPr>
      </w:pPr>
    </w:p>
    <w:p w14:paraId="44522745" w14:textId="77777777" w:rsidR="00F5242C" w:rsidRPr="00CC182E" w:rsidRDefault="00F5242C" w:rsidP="00F5242C">
      <w:pPr>
        <w:jc w:val="both"/>
        <w:rPr>
          <w:rFonts w:ascii="Century Gothic" w:hAnsi="Century Gothic"/>
        </w:rPr>
      </w:pPr>
      <w:r w:rsidRPr="00CC182E">
        <w:rPr>
          <w:rFonts w:ascii="Century Gothic" w:hAnsi="Century Gothic"/>
        </w:rPr>
        <w:t>The amalgamation of the legacy Agencies came with its own share of unique challenges which with your usual cooperation and support, are surmountable. The Authority is barely 6 months old but has had to deal with pressing issues it inherited from the defuncted government Agencies which is affecting operations and stakeholders.</w:t>
      </w:r>
      <w:r>
        <w:rPr>
          <w:rFonts w:ascii="Century Gothic" w:hAnsi="Century Gothic"/>
        </w:rPr>
        <w:t xml:space="preserve"> And you are one of the beneficiaries</w:t>
      </w:r>
    </w:p>
    <w:p w14:paraId="1EB95637" w14:textId="77777777" w:rsidR="00F5242C" w:rsidRPr="00CC182E" w:rsidRDefault="00F5242C" w:rsidP="00F5242C">
      <w:pPr>
        <w:jc w:val="both"/>
        <w:rPr>
          <w:rFonts w:ascii="Century Gothic" w:hAnsi="Century Gothic"/>
        </w:rPr>
      </w:pPr>
    </w:p>
    <w:p w14:paraId="472D2EC8" w14:textId="77777777" w:rsidR="00F5242C" w:rsidRPr="00CC182E" w:rsidRDefault="00F5242C" w:rsidP="00F5242C">
      <w:pPr>
        <w:jc w:val="both"/>
        <w:rPr>
          <w:rFonts w:ascii="Century Gothic" w:hAnsi="Century Gothic"/>
        </w:rPr>
      </w:pPr>
      <w:r w:rsidRPr="00CC182E">
        <w:rPr>
          <w:rFonts w:ascii="Century Gothic" w:hAnsi="Century Gothic"/>
        </w:rPr>
        <w:t xml:space="preserve">You will agree with me, that the herculean task ahead of us is enormous and requires absolute dedication, </w:t>
      </w:r>
      <w:proofErr w:type="gramStart"/>
      <w:r w:rsidRPr="00CC182E">
        <w:rPr>
          <w:rFonts w:ascii="Century Gothic" w:hAnsi="Century Gothic"/>
        </w:rPr>
        <w:t>perseverance</w:t>
      </w:r>
      <w:proofErr w:type="gramEnd"/>
      <w:r w:rsidRPr="00CC182E">
        <w:rPr>
          <w:rFonts w:ascii="Century Gothic" w:hAnsi="Century Gothic"/>
        </w:rPr>
        <w:t xml:space="preserve"> and innovation.</w:t>
      </w:r>
    </w:p>
    <w:p w14:paraId="2B688E57" w14:textId="77777777" w:rsidR="00F5242C" w:rsidRPr="00CC182E" w:rsidRDefault="00F5242C" w:rsidP="00F5242C">
      <w:pPr>
        <w:jc w:val="both"/>
        <w:rPr>
          <w:rFonts w:ascii="Century Gothic" w:hAnsi="Century Gothic"/>
        </w:rPr>
      </w:pPr>
      <w:r w:rsidRPr="00CC182E">
        <w:rPr>
          <w:rFonts w:ascii="Century Gothic" w:hAnsi="Century Gothic"/>
        </w:rPr>
        <w:t xml:space="preserve"> </w:t>
      </w:r>
    </w:p>
    <w:p w14:paraId="652977B8" w14:textId="77777777" w:rsidR="00F5242C" w:rsidRPr="00CC182E" w:rsidRDefault="00F5242C" w:rsidP="00F5242C">
      <w:pPr>
        <w:jc w:val="both"/>
        <w:rPr>
          <w:rFonts w:ascii="Century Gothic" w:hAnsi="Century Gothic"/>
        </w:rPr>
      </w:pPr>
      <w:r w:rsidRPr="00CC182E">
        <w:rPr>
          <w:rFonts w:ascii="Century Gothic" w:hAnsi="Century Gothic"/>
        </w:rPr>
        <w:lastRenderedPageBreak/>
        <w:t xml:space="preserve">As the technical and commercial regulator of the midstream and downstream, we are committed to building a vibrant, viable, competitive and investment driven industry </w:t>
      </w:r>
      <w:proofErr w:type="gramStart"/>
      <w:r w:rsidRPr="00CC182E">
        <w:rPr>
          <w:rFonts w:ascii="Century Gothic" w:hAnsi="Century Gothic"/>
        </w:rPr>
        <w:t>in spite of</w:t>
      </w:r>
      <w:proofErr w:type="gramEnd"/>
      <w:r w:rsidRPr="00CC182E">
        <w:rPr>
          <w:rFonts w:ascii="Century Gothic" w:hAnsi="Century Gothic"/>
        </w:rPr>
        <w:t xml:space="preserve"> existing obstacles.</w:t>
      </w:r>
    </w:p>
    <w:p w14:paraId="02E2BF10" w14:textId="77777777" w:rsidR="00F5242C" w:rsidRPr="00CC182E" w:rsidRDefault="00F5242C" w:rsidP="00F5242C">
      <w:pPr>
        <w:jc w:val="both"/>
        <w:rPr>
          <w:rFonts w:ascii="Century Gothic" w:hAnsi="Century Gothic"/>
        </w:rPr>
      </w:pPr>
    </w:p>
    <w:p w14:paraId="33E22A22" w14:textId="77777777" w:rsidR="00844B3B" w:rsidRDefault="00F5242C" w:rsidP="00F5242C">
      <w:pPr>
        <w:jc w:val="both"/>
        <w:rPr>
          <w:rFonts w:ascii="Century Gothic" w:hAnsi="Century Gothic"/>
          <w:shd w:val="clear" w:color="auto" w:fill="FFFFFF"/>
        </w:rPr>
      </w:pPr>
      <w:r>
        <w:rPr>
          <w:rFonts w:ascii="Century Gothic" w:hAnsi="Century Gothic"/>
          <w:shd w:val="clear" w:color="auto" w:fill="FFFFFF"/>
        </w:rPr>
        <w:t>It would not be out of place to state the obvious that r</w:t>
      </w:r>
      <w:r w:rsidRPr="00A35390">
        <w:rPr>
          <w:rFonts w:ascii="Century Gothic" w:hAnsi="Century Gothic"/>
          <w:shd w:val="clear" w:color="auto" w:fill="FFFFFF"/>
        </w:rPr>
        <w:t xml:space="preserve">oad transport business contributes to the efficient, effective and competitiveness of the whole distribution system. It provides the formative power of economic growth. </w:t>
      </w:r>
    </w:p>
    <w:p w14:paraId="4FC88DE5" w14:textId="425AE3CE" w:rsidR="00F5242C" w:rsidRPr="00A35390" w:rsidRDefault="00F5242C" w:rsidP="00F5242C">
      <w:pPr>
        <w:jc w:val="both"/>
        <w:rPr>
          <w:rFonts w:ascii="Century Gothic" w:hAnsi="Century Gothic" w:cs="Varela Round"/>
          <w:shd w:val="clear" w:color="auto" w:fill="FFFFFF"/>
        </w:rPr>
      </w:pPr>
      <w:r w:rsidRPr="00A35390">
        <w:rPr>
          <w:rFonts w:ascii="Century Gothic" w:hAnsi="Century Gothic"/>
          <w:shd w:val="clear" w:color="auto" w:fill="FFFFFF"/>
        </w:rPr>
        <w:t xml:space="preserve">NARTO </w:t>
      </w:r>
      <w:r w:rsidR="00844B3B">
        <w:rPr>
          <w:rFonts w:ascii="Century Gothic" w:hAnsi="Century Gothic"/>
          <w:shd w:val="clear" w:color="auto" w:fill="FFFFFF"/>
        </w:rPr>
        <w:t>a</w:t>
      </w:r>
      <w:r w:rsidRPr="00A35390">
        <w:rPr>
          <w:rFonts w:ascii="Century Gothic" w:hAnsi="Century Gothic"/>
          <w:shd w:val="clear" w:color="auto" w:fill="FFFFFF"/>
        </w:rPr>
        <w:t xml:space="preserve">s </w:t>
      </w:r>
      <w:r w:rsidRPr="00A35390">
        <w:rPr>
          <w:rFonts w:ascii="Century Gothic" w:hAnsi="Century Gothic" w:cs="Varela Round"/>
        </w:rPr>
        <w:t>a very strategic Stakeholder in the industry, it</w:t>
      </w:r>
      <w:r w:rsidRPr="00A35390">
        <w:rPr>
          <w:rFonts w:ascii="Century Gothic" w:hAnsi="Century Gothic" w:cs="Varela Round"/>
          <w:shd w:val="clear" w:color="auto" w:fill="FFFFFF"/>
        </w:rPr>
        <w:t xml:space="preserve"> contributes </w:t>
      </w:r>
      <w:r w:rsidRPr="00A35390">
        <w:rPr>
          <w:rFonts w:ascii="Century Gothic" w:hAnsi="Century Gothic" w:cs="Varela Round"/>
          <w:shd w:val="clear" w:color="auto" w:fill="FFFFFF"/>
        </w:rPr>
        <w:t>immensely</w:t>
      </w:r>
      <w:r w:rsidRPr="00A35390">
        <w:rPr>
          <w:rFonts w:ascii="Century Gothic" w:hAnsi="Century Gothic" w:cs="Varela Round"/>
          <w:shd w:val="clear" w:color="auto" w:fill="FFFFFF"/>
        </w:rPr>
        <w:t xml:space="preserve"> to the economy of the Nation as it accounts for a large percentage of revenue to government.</w:t>
      </w:r>
    </w:p>
    <w:p w14:paraId="5BF8762A" w14:textId="77777777" w:rsidR="00F5242C" w:rsidRPr="00CC182E" w:rsidRDefault="00F5242C" w:rsidP="00F5242C">
      <w:pPr>
        <w:jc w:val="both"/>
        <w:rPr>
          <w:rFonts w:ascii="Century Gothic" w:hAnsi="Century Gothic"/>
          <w:color w:val="444444"/>
          <w:shd w:val="clear" w:color="auto" w:fill="FFFFFF"/>
        </w:rPr>
      </w:pPr>
    </w:p>
    <w:p w14:paraId="65DA1048" w14:textId="16CD94A2" w:rsidR="00F5242C" w:rsidRPr="00CC182E" w:rsidRDefault="00F5242C" w:rsidP="00F5242C">
      <w:pPr>
        <w:jc w:val="both"/>
        <w:rPr>
          <w:rFonts w:ascii="Century Gothic" w:hAnsi="Century Gothic"/>
        </w:rPr>
      </w:pPr>
      <w:r w:rsidRPr="00CC182E">
        <w:rPr>
          <w:rFonts w:ascii="Century Gothic" w:hAnsi="Century Gothic"/>
        </w:rPr>
        <w:t>The Authority has watched with keen interest your participation in ensuring uninterrupted products supply despite challenges being faced by you and your members. I am particularly impressed with the level of patience and understanding that you have demonstrated thus far as well as your proactive move at partnering with the biggest indigenous refinery.</w:t>
      </w:r>
    </w:p>
    <w:p w14:paraId="79AF90FD" w14:textId="77777777" w:rsidR="00F5242C" w:rsidRPr="00CC182E" w:rsidRDefault="00F5242C" w:rsidP="00F5242C">
      <w:pPr>
        <w:jc w:val="both"/>
        <w:rPr>
          <w:rFonts w:ascii="Century Gothic" w:hAnsi="Century Gothic"/>
        </w:rPr>
      </w:pPr>
      <w:r w:rsidRPr="00CC182E">
        <w:rPr>
          <w:rFonts w:ascii="Century Gothic" w:hAnsi="Century Gothic"/>
        </w:rPr>
        <w:t xml:space="preserve"> </w:t>
      </w:r>
    </w:p>
    <w:p w14:paraId="5F5A3D42" w14:textId="3A086738" w:rsidR="00F5242C" w:rsidRPr="00CC182E" w:rsidRDefault="00F5242C" w:rsidP="00F5242C">
      <w:pPr>
        <w:jc w:val="both"/>
        <w:rPr>
          <w:rFonts w:ascii="Century Gothic" w:hAnsi="Century Gothic"/>
        </w:rPr>
      </w:pPr>
      <w:r w:rsidRPr="00CC182E">
        <w:rPr>
          <w:rFonts w:ascii="Century Gothic" w:hAnsi="Century Gothic"/>
        </w:rPr>
        <w:t xml:space="preserve">Since inception of the Authority, we have </w:t>
      </w:r>
      <w:r w:rsidR="00844B3B">
        <w:rPr>
          <w:rFonts w:ascii="Century Gothic" w:hAnsi="Century Gothic"/>
        </w:rPr>
        <w:t xml:space="preserve">been </w:t>
      </w:r>
      <w:r w:rsidRPr="00CC182E">
        <w:rPr>
          <w:rFonts w:ascii="Century Gothic" w:hAnsi="Century Gothic"/>
        </w:rPr>
        <w:t>work</w:t>
      </w:r>
      <w:r>
        <w:rPr>
          <w:rFonts w:ascii="Century Gothic" w:hAnsi="Century Gothic"/>
        </w:rPr>
        <w:t>ing</w:t>
      </w:r>
      <w:r w:rsidRPr="00CC182E">
        <w:rPr>
          <w:rFonts w:ascii="Century Gothic" w:hAnsi="Century Gothic"/>
        </w:rPr>
        <w:t xml:space="preserve"> to guarantee seamless operations</w:t>
      </w:r>
      <w:r w:rsidRPr="00CC182E">
        <w:rPr>
          <w:rFonts w:ascii="Century Gothic" w:hAnsi="Century Gothic" w:cs="Varela Round"/>
          <w:color w:val="3A3A3A"/>
        </w:rPr>
        <w:t xml:space="preserve"> </w:t>
      </w:r>
      <w:r w:rsidR="00844B3B">
        <w:rPr>
          <w:rFonts w:ascii="Century Gothic" w:hAnsi="Century Gothic" w:cs="Varela Round"/>
          <w:color w:val="3A3A3A"/>
        </w:rPr>
        <w:t xml:space="preserve">and </w:t>
      </w:r>
      <w:r w:rsidRPr="00F5242C">
        <w:rPr>
          <w:rFonts w:ascii="Century Gothic" w:hAnsi="Century Gothic" w:cs="Varela Round"/>
        </w:rPr>
        <w:t>unlock the rich potentials of the oil and gas industry for the socioeconomic growth and development of our nation</w:t>
      </w:r>
      <w:r w:rsidRPr="00F5242C">
        <w:rPr>
          <w:rFonts w:ascii="Century Gothic" w:hAnsi="Century Gothic"/>
        </w:rPr>
        <w:t>.</w:t>
      </w:r>
      <w:r w:rsidRPr="00CC182E">
        <w:rPr>
          <w:rFonts w:ascii="Century Gothic" w:hAnsi="Century Gothic"/>
        </w:rPr>
        <w:t xml:space="preserve"> T</w:t>
      </w:r>
      <w:r>
        <w:rPr>
          <w:rFonts w:ascii="Century Gothic" w:hAnsi="Century Gothic"/>
        </w:rPr>
        <w:t xml:space="preserve">o achieve </w:t>
      </w:r>
      <w:r w:rsidR="00844B3B">
        <w:rPr>
          <w:rFonts w:ascii="Century Gothic" w:hAnsi="Century Gothic"/>
        </w:rPr>
        <w:t>this,</w:t>
      </w:r>
      <w:r>
        <w:rPr>
          <w:rFonts w:ascii="Century Gothic" w:hAnsi="Century Gothic"/>
        </w:rPr>
        <w:t xml:space="preserve"> we </w:t>
      </w:r>
      <w:r w:rsidR="00844B3B">
        <w:rPr>
          <w:rFonts w:ascii="Century Gothic" w:hAnsi="Century Gothic"/>
        </w:rPr>
        <w:t xml:space="preserve">have </w:t>
      </w:r>
      <w:r w:rsidR="00844B3B" w:rsidRPr="00CC182E">
        <w:rPr>
          <w:rFonts w:ascii="Century Gothic" w:hAnsi="Century Gothic"/>
        </w:rPr>
        <w:t>been</w:t>
      </w:r>
      <w:r w:rsidRPr="00CC182E">
        <w:rPr>
          <w:rFonts w:ascii="Century Gothic" w:hAnsi="Century Gothic"/>
        </w:rPr>
        <w:t xml:space="preserve"> engaging</w:t>
      </w:r>
      <w:r w:rsidRPr="00CC182E">
        <w:rPr>
          <w:rFonts w:ascii="Century Gothic" w:hAnsi="Century Gothic"/>
        </w:rPr>
        <w:t xml:space="preserve"> stakeholders</w:t>
      </w:r>
      <w:r w:rsidRPr="00CC182E">
        <w:rPr>
          <w:rFonts w:ascii="Century Gothic" w:hAnsi="Century Gothic"/>
        </w:rPr>
        <w:t xml:space="preserve"> </w:t>
      </w:r>
      <w:r w:rsidRPr="00CC182E">
        <w:rPr>
          <w:rFonts w:ascii="Century Gothic" w:hAnsi="Century Gothic"/>
        </w:rPr>
        <w:t>on all fronts and this will continue until we achieve our collective goals.</w:t>
      </w:r>
    </w:p>
    <w:p w14:paraId="23ECF6DA" w14:textId="77777777" w:rsidR="00F5242C" w:rsidRPr="00CC182E" w:rsidRDefault="00F5242C" w:rsidP="00F5242C">
      <w:pPr>
        <w:jc w:val="both"/>
        <w:rPr>
          <w:rFonts w:ascii="Century Gothic" w:hAnsi="Century Gothic"/>
        </w:rPr>
      </w:pPr>
    </w:p>
    <w:p w14:paraId="54C6D5EC" w14:textId="65A6BAA3" w:rsidR="00F5242C" w:rsidRPr="00CC182E" w:rsidRDefault="00844B3B" w:rsidP="00F5242C">
      <w:pPr>
        <w:jc w:val="both"/>
        <w:rPr>
          <w:rFonts w:ascii="Century Gothic" w:hAnsi="Century Gothic"/>
        </w:rPr>
      </w:pPr>
      <w:r>
        <w:rPr>
          <w:rFonts w:ascii="Century Gothic" w:hAnsi="Century Gothic"/>
        </w:rPr>
        <w:t>As I draw the curtain</w:t>
      </w:r>
      <w:r w:rsidR="00F5242C" w:rsidRPr="00CC182E">
        <w:rPr>
          <w:rFonts w:ascii="Century Gothic" w:hAnsi="Century Gothic"/>
        </w:rPr>
        <w:t xml:space="preserve">, </w:t>
      </w:r>
      <w:r>
        <w:rPr>
          <w:rFonts w:ascii="Century Gothic" w:hAnsi="Century Gothic"/>
        </w:rPr>
        <w:t xml:space="preserve">I urge </w:t>
      </w:r>
      <w:proofErr w:type="gramStart"/>
      <w:r>
        <w:rPr>
          <w:rFonts w:ascii="Century Gothic" w:hAnsi="Century Gothic"/>
        </w:rPr>
        <w:t>each and every</w:t>
      </w:r>
      <w:proofErr w:type="gramEnd"/>
      <w:r>
        <w:rPr>
          <w:rFonts w:ascii="Century Gothic" w:hAnsi="Century Gothic"/>
        </w:rPr>
        <w:t xml:space="preserve"> one </w:t>
      </w:r>
      <w:r w:rsidR="00F5242C" w:rsidRPr="00CC182E">
        <w:rPr>
          <w:rFonts w:ascii="Century Gothic" w:hAnsi="Century Gothic"/>
        </w:rPr>
        <w:t xml:space="preserve">as individuals and </w:t>
      </w:r>
      <w:proofErr w:type="spellStart"/>
      <w:r w:rsidR="00F5242C" w:rsidRPr="00CC182E">
        <w:rPr>
          <w:rFonts w:ascii="Century Gothic" w:hAnsi="Century Gothic"/>
        </w:rPr>
        <w:t>organisations</w:t>
      </w:r>
      <w:proofErr w:type="spellEnd"/>
      <w:r w:rsidR="00F5242C" w:rsidRPr="00CC182E">
        <w:rPr>
          <w:rFonts w:ascii="Century Gothic" w:hAnsi="Century Gothic"/>
        </w:rPr>
        <w:t xml:space="preserve"> </w:t>
      </w:r>
      <w:r>
        <w:rPr>
          <w:rFonts w:ascii="Century Gothic" w:hAnsi="Century Gothic"/>
        </w:rPr>
        <w:t>to</w:t>
      </w:r>
      <w:r w:rsidR="00F5242C" w:rsidRPr="00CC182E">
        <w:rPr>
          <w:rFonts w:ascii="Century Gothic" w:hAnsi="Century Gothic"/>
        </w:rPr>
        <w:t xml:space="preserve"> put all hands-on deck, remain </w:t>
      </w:r>
      <w:r>
        <w:rPr>
          <w:rFonts w:ascii="Century Gothic" w:hAnsi="Century Gothic"/>
        </w:rPr>
        <w:t>focused</w:t>
      </w:r>
      <w:r w:rsidR="00F5242C" w:rsidRPr="00CC182E">
        <w:rPr>
          <w:rFonts w:ascii="Century Gothic" w:hAnsi="Century Gothic"/>
        </w:rPr>
        <w:t xml:space="preserve"> </w:t>
      </w:r>
      <w:r>
        <w:rPr>
          <w:rFonts w:ascii="Century Gothic" w:hAnsi="Century Gothic"/>
        </w:rPr>
        <w:t>to</w:t>
      </w:r>
      <w:r w:rsidR="00F5242C" w:rsidRPr="00CC182E">
        <w:rPr>
          <w:rFonts w:ascii="Century Gothic" w:hAnsi="Century Gothic"/>
        </w:rPr>
        <w:t xml:space="preserve"> take our Industry and Nation to the desired height.</w:t>
      </w:r>
    </w:p>
    <w:p w14:paraId="6B099892" w14:textId="77777777" w:rsidR="00F5242C" w:rsidRPr="00CC182E" w:rsidRDefault="00F5242C" w:rsidP="00F5242C">
      <w:pPr>
        <w:jc w:val="both"/>
        <w:rPr>
          <w:rFonts w:ascii="Century Gothic" w:hAnsi="Century Gothic"/>
        </w:rPr>
      </w:pPr>
      <w:r w:rsidRPr="00CC182E">
        <w:rPr>
          <w:rFonts w:ascii="Century Gothic" w:hAnsi="Century Gothic"/>
        </w:rPr>
        <w:t xml:space="preserve"> </w:t>
      </w:r>
    </w:p>
    <w:p w14:paraId="6A2F1112" w14:textId="74EA8C1B" w:rsidR="00F5242C" w:rsidRPr="00CC182E" w:rsidRDefault="00F5242C" w:rsidP="00F5242C">
      <w:pPr>
        <w:jc w:val="both"/>
        <w:rPr>
          <w:rFonts w:ascii="Century Gothic" w:hAnsi="Century Gothic"/>
        </w:rPr>
      </w:pPr>
      <w:r w:rsidRPr="00CC182E">
        <w:rPr>
          <w:rFonts w:ascii="Century Gothic" w:hAnsi="Century Gothic"/>
        </w:rPr>
        <w:t>We count on you to make the dream a reality</w:t>
      </w:r>
      <w:r w:rsidR="00844B3B">
        <w:rPr>
          <w:rFonts w:ascii="Century Gothic" w:hAnsi="Century Gothic"/>
        </w:rPr>
        <w:t>.</w:t>
      </w:r>
    </w:p>
    <w:p w14:paraId="2AAEDF71" w14:textId="77777777" w:rsidR="00F5242C" w:rsidRPr="00CC182E" w:rsidRDefault="00F5242C" w:rsidP="00F5242C">
      <w:pPr>
        <w:jc w:val="both"/>
        <w:rPr>
          <w:rFonts w:ascii="Century Gothic" w:hAnsi="Century Gothic"/>
        </w:rPr>
      </w:pPr>
    </w:p>
    <w:p w14:paraId="11BECE37" w14:textId="77777777" w:rsidR="00F5242C" w:rsidRPr="00CC182E" w:rsidRDefault="00F5242C" w:rsidP="00F5242C">
      <w:pPr>
        <w:jc w:val="both"/>
        <w:rPr>
          <w:rFonts w:ascii="Century Gothic" w:hAnsi="Century Gothic"/>
        </w:rPr>
      </w:pPr>
      <w:r w:rsidRPr="00CC182E">
        <w:rPr>
          <w:rFonts w:ascii="Century Gothic" w:hAnsi="Century Gothic"/>
        </w:rPr>
        <w:t>God bless NMDPRA</w:t>
      </w:r>
    </w:p>
    <w:p w14:paraId="5FF9D77D" w14:textId="77777777" w:rsidR="00F5242C" w:rsidRPr="00CC182E" w:rsidRDefault="00F5242C" w:rsidP="00F5242C">
      <w:pPr>
        <w:jc w:val="both"/>
        <w:rPr>
          <w:rFonts w:ascii="Century Gothic" w:hAnsi="Century Gothic"/>
        </w:rPr>
      </w:pPr>
      <w:r w:rsidRPr="00CC182E">
        <w:rPr>
          <w:rFonts w:ascii="Century Gothic" w:hAnsi="Century Gothic"/>
        </w:rPr>
        <w:t>God bless NARTO</w:t>
      </w:r>
    </w:p>
    <w:p w14:paraId="0ECCC981" w14:textId="77777777" w:rsidR="00F5242C" w:rsidRPr="00CC182E" w:rsidRDefault="00F5242C" w:rsidP="00F5242C">
      <w:pPr>
        <w:jc w:val="both"/>
        <w:rPr>
          <w:rFonts w:ascii="Century Gothic" w:hAnsi="Century Gothic"/>
        </w:rPr>
      </w:pPr>
      <w:r w:rsidRPr="00CC182E">
        <w:rPr>
          <w:rFonts w:ascii="Century Gothic" w:hAnsi="Century Gothic"/>
        </w:rPr>
        <w:t>God bless our nation, Nigeria.</w:t>
      </w:r>
    </w:p>
    <w:p w14:paraId="621C0D50" w14:textId="77777777" w:rsidR="00E20D8B" w:rsidRDefault="00E20D8B"/>
    <w:sectPr w:rsidR="00E20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arela Round">
    <w:charset w:val="B1"/>
    <w:family w:val="auto"/>
    <w:pitch w:val="variable"/>
    <w:sig w:usb0="20000807" w:usb1="00000003" w:usb2="00000000" w:usb3="00000000" w:csb0="000001B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2C"/>
    <w:rsid w:val="002359F0"/>
    <w:rsid w:val="00844B3B"/>
    <w:rsid w:val="008C6B79"/>
    <w:rsid w:val="00E20D8B"/>
    <w:rsid w:val="00F52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3DBED"/>
  <w15:chartTrackingRefBased/>
  <w15:docId w15:val="{A9AD1B18-6081-4D9D-87FC-6FD2E3280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42C"/>
    <w:pPr>
      <w:spacing w:after="0" w:line="240" w:lineRule="auto"/>
    </w:pPr>
    <w:rPr>
      <w:rFonts w:ascii="Calibri" w:eastAsia="SimSu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2C"/>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Kayode, Folashade</dc:creator>
  <cp:keywords/>
  <dc:description/>
  <cp:lastModifiedBy>Kayode, Folashade</cp:lastModifiedBy>
  <cp:revision>2</cp:revision>
  <dcterms:created xsi:type="dcterms:W3CDTF">2022-03-08T12:39:00Z</dcterms:created>
  <dcterms:modified xsi:type="dcterms:W3CDTF">2022-03-08T12:39:00Z</dcterms:modified>
</cp:coreProperties>
</file>